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A" w:rsidRDefault="00D6155A" w:rsidP="00D6155A">
      <w:pPr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9C2882">
        <w:rPr>
          <w:rFonts w:ascii="Calibri" w:eastAsia="Times New Roman" w:hAnsi="Calibri" w:cs="Times New Roman"/>
          <w:b/>
          <w:bCs/>
          <w:sz w:val="36"/>
          <w:szCs w:val="36"/>
        </w:rPr>
        <w:t>Analyse du document  de Denis Lopez</w:t>
      </w:r>
      <w:r w:rsidR="00594A6D">
        <w:rPr>
          <w:rFonts w:ascii="Calibri" w:eastAsia="Times New Roman" w:hAnsi="Calibri" w:cs="Times New Roman"/>
          <w:b/>
          <w:bCs/>
          <w:sz w:val="36"/>
          <w:szCs w:val="36"/>
        </w:rPr>
        <w:t xml:space="preserve"> intitulé</w:t>
      </w:r>
    </w:p>
    <w:p w:rsidR="00594A6D" w:rsidRPr="009C2882" w:rsidRDefault="00594A6D" w:rsidP="00D6155A">
      <w:pPr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sz w:val="36"/>
          <w:szCs w:val="36"/>
        </w:rPr>
        <w:t>Le bilan du mandat 2008-2014</w:t>
      </w:r>
    </w:p>
    <w:p w:rsidR="00E6687B" w:rsidRDefault="00D6155A" w:rsidP="00D6155A">
      <w:pPr>
        <w:jc w:val="center"/>
        <w:rPr>
          <w:rFonts w:ascii="Calibri" w:eastAsia="Times New Roman" w:hAnsi="Calibri" w:cs="Times New Roman"/>
        </w:rPr>
      </w:pPr>
      <w:r w:rsidRPr="00D6155A">
        <w:rPr>
          <w:rFonts w:ascii="Calibri" w:eastAsia="Times New Roman" w:hAnsi="Calibri" w:cs="Times New Roman"/>
        </w:rPr>
        <w:t>http://pompignac-cap2020.fr/index.php/le-bilan</w:t>
      </w:r>
    </w:p>
    <w:p w:rsidR="00E6687B" w:rsidRDefault="00987B45" w:rsidP="009C2882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r w:rsidR="00C7117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5</w:t>
      </w:r>
      <w:bookmarkStart w:id="0" w:name="_GoBack"/>
      <w:bookmarkEnd w:id="0"/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2 pages d’explication</w:t>
      </w:r>
      <w:r w:rsidR="00421E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c’était le </w:t>
      </w:r>
      <w:r w:rsidR="003E499A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minimum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pour que des </w:t>
      </w:r>
      <w:r w:rsidR="00D6155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gens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comme nous puiss</w:t>
      </w:r>
      <w:r w:rsidR="009C288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ent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r w:rsidR="003226E6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comprendre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la </w:t>
      </w:r>
      <w:r w:rsidR="003226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complexité la subtilité et les méandre</w:t>
      </w:r>
      <w:r w:rsidR="00C9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</w:t>
      </w:r>
      <w:r w:rsidR="003226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de la gestion communale</w:t>
      </w:r>
    </w:p>
    <w:p w:rsidR="00421EA8" w:rsidRDefault="003226E6" w:rsidP="00421E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Je n’ai pas eu le courage de tout lire mais le chapitre </w:t>
      </w:r>
      <w:r w:rsidR="00E6687B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Relations extérieures, finances de la commune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je l’ai lu et j’y </w:t>
      </w:r>
      <w:r w:rsidR="00A301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vu des  erreurs</w:t>
      </w:r>
      <w:r w:rsidR="002402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des omissions et des </w:t>
      </w:r>
      <w:r w:rsidR="00A301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mensonges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240260" w:rsidRDefault="00240260" w:rsidP="00421E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</w:p>
    <w:p w:rsidR="00421EA8" w:rsidRPr="004A6FAA" w:rsidRDefault="00421EA8" w:rsidP="00421EA8">
      <w:pPr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r-FR"/>
        </w:rPr>
      </w:pPr>
      <w:r w:rsidRPr="004A6FA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r-FR"/>
        </w:rPr>
        <w:t>Pages 46</w:t>
      </w:r>
    </w:p>
    <w:p w:rsidR="00E6687B" w:rsidRPr="00E6687B" w:rsidRDefault="00421EA8" w:rsidP="00421E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zh-TW" w:bidi="he-IL"/>
        </w:rPr>
        <w:drawing>
          <wp:inline distT="0" distB="0" distL="0" distR="0">
            <wp:extent cx="3600000" cy="1011438"/>
            <wp:effectExtent l="171450" t="133350" r="362400" b="30301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11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5F01" w:rsidRDefault="005B70FD" w:rsidP="00D47C1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3226E6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>A</w:t>
      </w:r>
      <w:r w:rsidR="00E6687B" w:rsidRPr="003226E6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 xml:space="preserve">  </w:t>
      </w:r>
      <w:r w:rsidR="00675F01" w:rsidRPr="00675F01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>-</w:t>
      </w:r>
      <w:r w:rsidR="00E6687B" w:rsidRPr="003226E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="00F316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Erreur</w:t>
      </w:r>
      <w:r w:rsidR="00E3288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r w:rsidR="00E3288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’</w:t>
      </w:r>
      <w:r w:rsidR="00E6687B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opération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est </w:t>
      </w:r>
      <w:r w:rsidR="00E6687B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fau</w:t>
      </w:r>
      <w:r w:rsid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</w:t>
      </w:r>
      <w:r w:rsidR="00E6687B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</w:t>
      </w:r>
      <w:r w:rsidR="00F316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entre 1 406</w:t>
      </w:r>
      <w:r w:rsidR="001A652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824</w:t>
      </w:r>
      <w:r w:rsidR="001A652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€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et 1 775</w:t>
      </w:r>
      <w:r w:rsidR="001A652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488</w:t>
      </w:r>
      <w:r w:rsidR="001A652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€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l’</w:t>
      </w:r>
      <w:r w:rsidR="00E6687B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augmentation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est de 26,20% et non 20,76</w:t>
      </w:r>
      <w:r w:rsidR="001A652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%</w:t>
      </w:r>
      <w:r w:rsidR="00F316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 </w:t>
      </w:r>
    </w:p>
    <w:p w:rsidR="00D47C1B" w:rsidRDefault="00D47C1B" w:rsidP="00D47C1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zh-TW" w:bidi="he-IL"/>
        </w:rPr>
        <w:drawing>
          <wp:inline distT="0" distB="0" distL="0" distR="0">
            <wp:extent cx="3600000" cy="3041711"/>
            <wp:effectExtent l="171450" t="133350" r="362400" b="311089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41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4DA9" w:rsidRPr="00E6687B" w:rsidRDefault="005B70FD" w:rsidP="00675F01">
      <w:p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3226E6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>B</w:t>
      </w:r>
      <w:r w:rsidR="00E6687B" w:rsidRPr="003226E6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 xml:space="preserve">  </w:t>
      </w:r>
      <w:r w:rsidR="00675F01" w:rsidRPr="00675F01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fr-FR"/>
        </w:rPr>
        <w:t>-</w:t>
      </w:r>
      <w:r w:rsidR="00E6687B" w:rsidRPr="003226E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="00F316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Erreur</w:t>
      </w:r>
      <w:r w:rsidR="00154DA9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 </w:t>
      </w:r>
      <w:r w:rsidR="00E3288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.E</w:t>
      </w:r>
      <w:r w:rsidR="00154DA9" w:rsidRPr="00E6687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ntre le 31/12/2008 et le 31/12/2013 il y a 5 ans et non 6 ans</w:t>
      </w:r>
    </w:p>
    <w:p w:rsidR="00675F01" w:rsidRPr="00E6687B" w:rsidRDefault="003226E6" w:rsidP="00675F01">
      <w:p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lastRenderedPageBreak/>
        <w:t>Omission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r w:rsidR="00E3288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.P</w:t>
      </w:r>
      <w:r w:rsidR="0064748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ourquoi occulter l’année 2008 e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t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</w:t>
      </w:r>
      <w:r w:rsidR="00675F01" w:rsidRPr="0067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es augmentations. Reprenons le calcul </w:t>
      </w:r>
      <w:r w:rsidR="00F316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du 01 janvier 2008 au 31 décembre 2013</w:t>
      </w:r>
      <w:r w:rsidR="00987B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:</w:t>
      </w:r>
    </w:p>
    <w:p w:rsidR="00675F01" w:rsidRPr="00675F01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Les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recettes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réelles de fonctionnement en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200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étaient de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593 247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675F01" w:rsidRPr="00C411B3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Les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recettes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réelles de fonctionnement en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2013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ont été de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2 174 067 €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675F01" w:rsidRPr="00C411B3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Il y a donc eu une augmentation des recettes de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fonctionnement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de </w:t>
      </w:r>
      <w:r w:rsidR="003226E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580 820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soit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</w:t>
      </w:r>
      <w:r w:rsidR="00154DA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6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</w:t>
      </w:r>
      <w:r w:rsidR="00154DA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45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%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d’augmentation de recettes en 6 ans.</w:t>
      </w:r>
    </w:p>
    <w:p w:rsidR="00675F01" w:rsidRPr="00C411B3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Les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dépenses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réelles de fonctionnement étaient en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200</w:t>
      </w:r>
      <w:r w:rsidR="00154DA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de :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</w:t>
      </w:r>
      <w:r w:rsidR="00154DA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244 057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675F01" w:rsidRPr="00C411B3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Les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dépenses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réelles de fonctionnement ont été en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2013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de : 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1 775 488 €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675F01" w:rsidRPr="00C411B3" w:rsidRDefault="00675F01" w:rsidP="00675F01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L’augmentation des dépenses de fonctionnement a donc été de : </w:t>
      </w:r>
      <w:r w:rsidR="003226E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531 431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€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soit </w:t>
      </w:r>
      <w:r w:rsidR="00154DA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42.71</w:t>
      </w:r>
      <w:r w:rsidRPr="00C411B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%</w:t>
      </w:r>
      <w:r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675F01" w:rsidRDefault="00154DA9" w:rsidP="00987B45">
      <w:pPr>
        <w:spacing w:after="0" w:line="360" w:lineRule="atLeast"/>
        <w:ind w:right="-142"/>
        <w:textAlignment w:val="baseline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J’ai beau regard</w:t>
      </w:r>
      <w:r w:rsidR="00987B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je ne vois pas</w:t>
      </w:r>
      <w:r w:rsidR="00675F01" w:rsidRPr="00C411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les </w:t>
      </w:r>
      <w:r w:rsidR="00675F01" w:rsidRPr="003226E6">
        <w:rPr>
          <w:rFonts w:ascii="Arial" w:eastAsia="Times New Roman" w:hAnsi="Arial" w:cs="Arial"/>
          <w:bCs/>
          <w:sz w:val="24"/>
          <w:szCs w:val="24"/>
          <w:lang w:eastAsia="fr-FR"/>
        </w:rPr>
        <w:t>10 % d’économie</w:t>
      </w:r>
      <w:r w:rsidR="00987B45" w:rsidRPr="00987B4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987B45" w:rsidRPr="003226E6">
        <w:rPr>
          <w:rFonts w:ascii="Arial" w:eastAsia="Times New Roman" w:hAnsi="Arial" w:cs="Arial"/>
          <w:bCs/>
          <w:sz w:val="24"/>
          <w:szCs w:val="24"/>
          <w:lang w:eastAsia="fr-FR"/>
        </w:rPr>
        <w:t>réalisé</w:t>
      </w:r>
      <w:r w:rsidR="00987B45">
        <w:rPr>
          <w:rFonts w:ascii="Arial" w:eastAsia="Times New Roman" w:hAnsi="Arial" w:cs="Arial"/>
          <w:bCs/>
          <w:sz w:val="24"/>
          <w:szCs w:val="24"/>
          <w:lang w:eastAsia="fr-FR"/>
        </w:rPr>
        <w:t>e</w:t>
      </w:r>
      <w:r w:rsidR="00987B45" w:rsidRPr="003226E6">
        <w:rPr>
          <w:rFonts w:ascii="Arial" w:eastAsia="Times New Roman" w:hAnsi="Arial" w:cs="Arial"/>
          <w:bCs/>
          <w:sz w:val="24"/>
          <w:szCs w:val="24"/>
          <w:lang w:eastAsia="fr-FR"/>
        </w:rPr>
        <w:t>s</w:t>
      </w:r>
      <w:r w:rsidR="00675F01" w:rsidRPr="003226E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sur le fonctionnement </w:t>
      </w:r>
    </w:p>
    <w:p w:rsidR="00010C8A" w:rsidRPr="003226E6" w:rsidRDefault="00010C8A" w:rsidP="003226E6">
      <w:pPr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  <w:lang w:eastAsia="fr-FR"/>
        </w:rPr>
      </w:pPr>
    </w:p>
    <w:p w:rsidR="00675F01" w:rsidRPr="00675F01" w:rsidRDefault="00D47C1B" w:rsidP="00C96937">
      <w:pPr>
        <w:tabs>
          <w:tab w:val="left" w:pos="3825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zh-TW" w:bidi="he-IL"/>
        </w:rPr>
        <w:drawing>
          <wp:inline distT="0" distB="0" distL="0" distR="0">
            <wp:extent cx="3600000" cy="664171"/>
            <wp:effectExtent l="171450" t="133350" r="343350" b="288329"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64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96937">
        <w:rPr>
          <w:rFonts w:ascii="Calibri" w:eastAsia="Times New Roman" w:hAnsi="Calibri" w:cs="Times New Roman"/>
        </w:rPr>
        <w:tab/>
      </w:r>
    </w:p>
    <w:p w:rsidR="00675F01" w:rsidRPr="00453B4F" w:rsidRDefault="00010C8A" w:rsidP="00010C8A">
      <w:pPr>
        <w:tabs>
          <w:tab w:val="left" w:pos="3825"/>
        </w:tabs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226E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C</w:t>
      </w:r>
      <w:r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–</w:t>
      </w:r>
      <w:r w:rsidR="00987B45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Mensonge 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.C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omment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peut-on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écrire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que les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dépenses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fonc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tionnement on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diminué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10% quand quelque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lignes plus haut on peut lire que les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dépenses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fonctionnement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sont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passé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 de 1 406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824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€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2008 à 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1 775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488</w:t>
      </w:r>
      <w:r w:rsidR="001A652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€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2013</w:t>
      </w:r>
      <w:r w:rsidR="00987B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?</w:t>
      </w:r>
    </w:p>
    <w:p w:rsidR="00850102" w:rsidRDefault="00D47C1B" w:rsidP="005B70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000" cy="1453476"/>
            <wp:effectExtent l="171450" t="133350" r="362400" b="280074"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53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70FD" w:rsidRPr="00453B4F" w:rsidRDefault="005B70FD" w:rsidP="005B70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226E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D</w:t>
      </w:r>
      <w:r w:rsidR="003226E6" w:rsidRPr="003226E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</w:t>
      </w:r>
      <w:r w:rsidRPr="003226E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</w:t>
      </w:r>
      <w:r w:rsidR="003226E6" w:rsidRPr="003226E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tripatouillage  des charg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</w:t>
      </w:r>
      <w:r w:rsidRP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personnel</w:t>
      </w:r>
    </w:p>
    <w:p w:rsidR="005B70FD" w:rsidRPr="002D4B01" w:rsidRDefault="005B70FD" w:rsidP="005B70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ratio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n° 7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figurer en annexe aux documents budgétaires des communes de plus de 10 000 habitants en application de l'article L.2313-1 du code général des collectivités territoriales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représente </w:t>
      </w:r>
      <w:r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>les f</w:t>
      </w:r>
      <w:r w:rsidRPr="003A201F"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 xml:space="preserve">rais de personnel / </w:t>
      </w:r>
      <w:r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 xml:space="preserve">les </w:t>
      </w:r>
      <w:r w:rsidRPr="003A201F"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>dépenses réelles</w:t>
      </w:r>
      <w:r w:rsidRPr="005B70FD"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 xml:space="preserve"> </w:t>
      </w:r>
      <w:r w:rsidRPr="003A201F">
        <w:rPr>
          <w:rFonts w:ascii="Arial" w:eastAsia="Times New Roman" w:hAnsi="Arial" w:cs="Arial"/>
          <w:b/>
          <w:bCs/>
          <w:color w:val="0000A0"/>
          <w:sz w:val="27"/>
          <w:szCs w:val="27"/>
          <w:lang w:eastAsia="fr-FR"/>
        </w:rPr>
        <w:t>de fonctionnement</w:t>
      </w:r>
    </w:p>
    <w:p w:rsidR="005B70FD" w:rsidRPr="002D4B01" w:rsidRDefault="005B70FD" w:rsidP="005B70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ompignac il 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était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53,11% en 2012 (voir page AI des CA 2012 et de 57.04% en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013 (voir page AI des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BP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 w:rsidRPr="002D4B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</w:p>
    <w:p w:rsidR="00987B45" w:rsidRDefault="00987B45" w:rsidP="00675F01">
      <w:pP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5B70FD" w:rsidRPr="004A6FAA" w:rsidRDefault="00047199" w:rsidP="00675F01">
      <w:pP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4A6FAA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lastRenderedPageBreak/>
        <w:t>Page 47</w:t>
      </w:r>
    </w:p>
    <w:p w:rsidR="004A6FAA" w:rsidRPr="004A6FAA" w:rsidRDefault="00047199" w:rsidP="004A6F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000" cy="1006667"/>
            <wp:effectExtent l="171450" t="133350" r="362400" b="307783"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06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5F01" w:rsidRDefault="00675F01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E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</w:t>
      </w:r>
      <w:r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</w:t>
      </w:r>
      <w:r w:rsidRPr="00675F0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ensonge. C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ette affirmation n’a rien de farfelu les chiffres sont </w:t>
      </w:r>
      <w:r w:rsidR="00453B4F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vérifiable</w:t>
      </w:r>
      <w:r w:rsidR="00FB01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 les compte</w:t>
      </w:r>
      <w:r w:rsidR="00FB01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administratif</w:t>
      </w:r>
      <w:r w:rsidR="00FB01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 commune page 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II A2 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n° lignes D012 en 2007 573 489€ en 2012 985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574€ soit 71.85%  d’augmentation</w:t>
      </w:r>
      <w:r w:rsidR="004A6F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</w:t>
      </w:r>
      <w:r w:rsidR="00362C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charges de personnel</w:t>
      </w:r>
    </w:p>
    <w:p w:rsidR="00362CAB" w:rsidRPr="00362CAB" w:rsidRDefault="00362CAB" w:rsidP="00453B4F">
      <w:pPr>
        <w:rPr>
          <w:rStyle w:val="style6"/>
        </w:rPr>
      </w:pPr>
      <w:r>
        <w:rPr>
          <w:rStyle w:val="style6"/>
        </w:rPr>
        <w:t>(</w:t>
      </w:r>
      <w:r w:rsidR="004A6FAA">
        <w:rPr>
          <w:rStyle w:val="style6"/>
        </w:rPr>
        <w:t xml:space="preserve">Le pourcentage = 100 x </w:t>
      </w:r>
      <w:r>
        <w:rPr>
          <w:rStyle w:val="style6"/>
        </w:rPr>
        <w:t>(</w:t>
      </w:r>
      <w:r w:rsidRPr="00362CAB">
        <w:rPr>
          <w:rStyle w:val="style6"/>
        </w:rPr>
        <w:t>charges de personnel</w:t>
      </w:r>
      <w:r>
        <w:rPr>
          <w:rStyle w:val="style6"/>
        </w:rPr>
        <w:t xml:space="preserve"> 2012 - </w:t>
      </w:r>
      <w:r w:rsidRPr="00362CAB">
        <w:rPr>
          <w:rStyle w:val="style6"/>
        </w:rPr>
        <w:t>charges de personnel</w:t>
      </w:r>
      <w:r>
        <w:rPr>
          <w:rStyle w:val="style6"/>
        </w:rPr>
        <w:t xml:space="preserve"> 2007)</w:t>
      </w:r>
      <w:r w:rsidR="004A6FAA">
        <w:rPr>
          <w:rStyle w:val="style6"/>
        </w:rPr>
        <w:t xml:space="preserve">/ </w:t>
      </w:r>
      <w:r w:rsidRPr="00362CAB">
        <w:rPr>
          <w:rStyle w:val="style6"/>
        </w:rPr>
        <w:t>charges de personnel 2007</w:t>
      </w:r>
      <w:r>
        <w:rPr>
          <w:rStyle w:val="style6"/>
        </w:rPr>
        <w:t>)</w:t>
      </w:r>
    </w:p>
    <w:p w:rsidR="00BC4CFF" w:rsidRDefault="00BC4CFF" w:rsidP="00453B4F">
      <w:pP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Page 48</w:t>
      </w:r>
    </w:p>
    <w:p w:rsidR="00362CAB" w:rsidRPr="00362CAB" w:rsidRDefault="00362CAB" w:rsidP="00453B4F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62C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Nouvelle école</w:t>
      </w:r>
      <w:r w:rsidR="00987B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Pr="00362C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nouveau etc.…</w:t>
      </w:r>
    </w:p>
    <w:p w:rsidR="00BC4CFF" w:rsidRPr="00362CAB" w:rsidRDefault="00BC4CFF" w:rsidP="00453B4F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000" cy="421622"/>
            <wp:effectExtent l="171450" t="133350" r="362400" b="302278"/>
            <wp:docPr id="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21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4CFF" w:rsidRPr="00362CAB" w:rsidRDefault="00675F01" w:rsidP="00453B4F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</w:t>
      </w:r>
      <w:r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Erreur</w:t>
      </w:r>
      <w:r w:rsidR="0000180C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="00362CA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délibération  02/22-07-2013 portant sur l’autorisation de programme indique un montant de travaux de 5 437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853</w:t>
      </w:r>
      <w:r w:rsid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€</w:t>
      </w:r>
      <w:r w:rsidR="00BC4C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TTC</w:t>
      </w:r>
    </w:p>
    <w:p w:rsidR="00BC4CFF" w:rsidRPr="00362CAB" w:rsidRDefault="00BC4CFF" w:rsidP="00453B4F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000" cy="643082"/>
            <wp:effectExtent l="171450" t="133350" r="362400" b="309418"/>
            <wp:docPr id="1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3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B4F" w:rsidRPr="00675F01" w:rsidRDefault="00524A2A" w:rsidP="00453B4F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G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362CA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–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Erreur</w:t>
      </w:r>
      <w:r w:rsidR="00850102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 2009 le taux 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était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10,17%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2010 il 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était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11%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soit une </w:t>
      </w:r>
      <w:r w:rsidR="00D6155A" w:rsidRPr="00453B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augmentation</w:t>
      </w:r>
      <w:r w:rsidR="00D6155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8.16%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362CAB" w:rsidRPr="00362CAB" w:rsidRDefault="00BC4CFF" w:rsidP="00675F01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TW" w:bidi="he-IL"/>
        </w:rPr>
        <w:lastRenderedPageBreak/>
        <w:drawing>
          <wp:inline distT="0" distB="0" distL="0" distR="0">
            <wp:extent cx="3600000" cy="3663047"/>
            <wp:effectExtent l="171450" t="133350" r="362400" b="299353"/>
            <wp:docPr id="1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63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4CFF" w:rsidRDefault="00524A2A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H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</w:t>
      </w:r>
      <w:r w:rsidR="00675F01" w:rsidRPr="00675F01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</w:t>
      </w:r>
      <w:r w:rsid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Erreur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ur l’augmentation de 2010</w:t>
      </w:r>
      <w:r w:rsidR="00D6155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elle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de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8.16% et non</w:t>
      </w:r>
      <w:r w:rsidR="0000180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5%</w:t>
      </w:r>
      <w:r w:rsidR="00140D1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BC4CFF" w:rsidRDefault="00140D1D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ission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 ne parle pas des base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675F01" w:rsidRPr="00675F01" w:rsidRDefault="00140D1D" w:rsidP="00987B45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ripatou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ill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 parle de point pour minimise</w:t>
      </w:r>
      <w:r w:rsidR="00BC4C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au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gmentations  en ignorant que 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 point d’augmentation sur un taux de 10,27 c’est égal à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 augmentation de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9 ,74%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75F01" w:rsidRDefault="00675F01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taxes locales sont 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égal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ées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au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x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base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que </w:t>
      </w:r>
      <w:r w:rsidR="00647488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multiplient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taux. Il est donc 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exact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dire </w:t>
      </w:r>
      <w:r w:rsidR="00647488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qu’entre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2007 et 2013 la taxe d’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habitation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augmenté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36,19% et la taxe 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foncière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28,56%</w:t>
      </w:r>
    </w:p>
    <w:p w:rsidR="00524A2A" w:rsidRPr="00524A2A" w:rsidRDefault="00524A2A" w:rsidP="00524A2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I</w:t>
      </w:r>
      <w:r w:rsidR="00647488"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–</w:t>
      </w:r>
      <w:r w:rsidR="00647488" w:rsidRPr="0064748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Erreur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P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 2007 le taux était de 10.17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%</w:t>
      </w:r>
      <w:r w:rsidRP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non 10,27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% pourquoi vouloir rabioter 0,</w:t>
      </w:r>
      <w:r w:rsidRP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 point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peut être po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ur diminuer l’augmentation de 0,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97%</w:t>
      </w:r>
    </w:p>
    <w:p w:rsidR="00A07C89" w:rsidRPr="00075FD2" w:rsidRDefault="004E36EC" w:rsidP="00675F01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000" cy="1087293"/>
            <wp:effectExtent l="171450" t="133350" r="362400" b="303357"/>
            <wp:docPr id="1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87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102" w:rsidRDefault="00140D1D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lastRenderedPageBreak/>
        <w:t>J</w:t>
      </w:r>
      <w:r w:rsidR="00647488"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–</w:t>
      </w:r>
      <w:r w:rsidR="00524A2A" w:rsidRPr="0064748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Mensonge et</w:t>
      </w:r>
      <w:r w:rsidR="00786AB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</w:t>
      </w:r>
      <w:r w:rsidR="00524A2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ission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</w:t>
      </w:r>
      <w:r w:rsid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31 décembre 2013</w:t>
      </w:r>
      <w:r w:rsidR="00A07C8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 capital restant </w:t>
      </w: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dû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n’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était </w:t>
      </w:r>
      <w:r w:rsid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pas 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7 798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148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€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mais de 7 914 073€ 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comme 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écrit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 page IV A2.4 du compte administratif 2013 du budget principal</w:t>
      </w:r>
      <w:r w:rsidR="0085010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M14.</w:t>
      </w:r>
    </w:p>
    <w:p w:rsidR="00786AB7" w:rsidRDefault="00075FD2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oublie de parler des budgets </w:t>
      </w:r>
      <w:r w:rsidR="00C9447C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annexes,</w:t>
      </w:r>
      <w:r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Assainissement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Transports communal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Parc communal de logements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Zone mixte du 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louet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57B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Lot de L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annegrand</w:t>
      </w:r>
      <w:r w:rsidR="00786AB7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6AB7" w:rsidRPr="00786A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Pole médical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00180C" w:rsidRDefault="00C24C14" w:rsidP="00675F01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Compte tenu des </w:t>
      </w:r>
      <w:r w:rsidR="0000180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emprunts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votés en conseil </w:t>
      </w:r>
      <w:r w:rsidR="0000180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municipal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 des </w:t>
      </w:r>
      <w:r w:rsidR="0000180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décisions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Maire dans le cadre de sa </w:t>
      </w:r>
      <w:r w:rsidR="0000180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délégation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5010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dette </w:t>
      </w:r>
      <w:r w:rsidR="00524A2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totale</w:t>
      </w:r>
      <w:r w:rsidR="00CA56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commune </w:t>
      </w:r>
      <w:r w:rsidR="00CA56E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dépass</w:t>
      </w:r>
      <w:r w:rsidR="0085010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11 000 000€ </w:t>
      </w:r>
    </w:p>
    <w:p w:rsidR="00A07C89" w:rsidRPr="00075FD2" w:rsidRDefault="004E36EC" w:rsidP="00675F01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zh-TW" w:bidi="he-IL"/>
        </w:rPr>
        <w:drawing>
          <wp:inline distT="0" distB="0" distL="0" distR="0">
            <wp:extent cx="3600450" cy="599440"/>
            <wp:effectExtent l="171450" t="133350" r="361950" b="295910"/>
            <wp:docPr id="2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5F01" w:rsidRPr="00675F01" w:rsidRDefault="00140D1D" w:rsidP="00987B45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K</w:t>
      </w:r>
      <w:r w:rsidR="00647488" w:rsidRPr="0064748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4E36EC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–</w:t>
      </w:r>
      <w:r w:rsidR="00647488" w:rsidRPr="0064748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4E36EC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</w:t>
      </w:r>
      <w:r w:rsidR="00E32888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E36EC" w:rsidRP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c’est une</w:t>
      </w:r>
      <w:r w:rsidR="004E36E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 </w:t>
      </w:r>
      <w:r w:rsidR="00CA56EA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promesse</w:t>
      </w:r>
      <w:r w:rsidR="00675F01" w:rsidRPr="00675F0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électorale Si elle a la valeur de celle qui annonce l’ouverture des </w:t>
      </w:r>
      <w:r w:rsidR="00C24C1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vestiaires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 chiffre sera atte</w:t>
      </w:r>
      <w:r w:rsidR="00987B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</w:t>
      </w:r>
      <w:r w:rsidR="00987B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="00075F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</w:t>
      </w:r>
      <w:r w:rsidR="00C24C1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2019.</w:t>
      </w:r>
    </w:p>
    <w:p w:rsidR="0074718E" w:rsidRDefault="0074718E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13BE" w:rsidRDefault="009713BE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13BE" w:rsidRPr="009713BE" w:rsidRDefault="009713BE" w:rsidP="009713BE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971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Signé M. X</w:t>
      </w:r>
    </w:p>
    <w:sectPr w:rsidR="009713BE" w:rsidRPr="009713BE" w:rsidSect="0005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AA" w:rsidRDefault="008760AA" w:rsidP="00C96937">
      <w:pPr>
        <w:spacing w:after="0" w:line="240" w:lineRule="auto"/>
      </w:pPr>
      <w:r>
        <w:separator/>
      </w:r>
    </w:p>
  </w:endnote>
  <w:endnote w:type="continuationSeparator" w:id="0">
    <w:p w:rsidR="008760AA" w:rsidRDefault="008760AA" w:rsidP="00C9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AA" w:rsidRDefault="008760AA" w:rsidP="00C96937">
      <w:pPr>
        <w:spacing w:after="0" w:line="240" w:lineRule="auto"/>
      </w:pPr>
      <w:r>
        <w:separator/>
      </w:r>
    </w:p>
  </w:footnote>
  <w:footnote w:type="continuationSeparator" w:id="0">
    <w:p w:rsidR="008760AA" w:rsidRDefault="008760AA" w:rsidP="00C9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53E"/>
    <w:multiLevelType w:val="hybridMultilevel"/>
    <w:tmpl w:val="7C7C3D88"/>
    <w:lvl w:ilvl="0" w:tplc="A54E17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5F01"/>
    <w:rsid w:val="0000180C"/>
    <w:rsid w:val="00010C8A"/>
    <w:rsid w:val="00047199"/>
    <w:rsid w:val="00075FD2"/>
    <w:rsid w:val="00097ABA"/>
    <w:rsid w:val="000E6686"/>
    <w:rsid w:val="00140D1D"/>
    <w:rsid w:val="00154DA9"/>
    <w:rsid w:val="001A652D"/>
    <w:rsid w:val="0021502E"/>
    <w:rsid w:val="00236AC5"/>
    <w:rsid w:val="00240260"/>
    <w:rsid w:val="003226E6"/>
    <w:rsid w:val="00362CAB"/>
    <w:rsid w:val="003E499A"/>
    <w:rsid w:val="00421EA8"/>
    <w:rsid w:val="00453B4F"/>
    <w:rsid w:val="004A6FAA"/>
    <w:rsid w:val="004D0D38"/>
    <w:rsid w:val="004E36EC"/>
    <w:rsid w:val="00511151"/>
    <w:rsid w:val="00524A2A"/>
    <w:rsid w:val="00594A6D"/>
    <w:rsid w:val="005B70FD"/>
    <w:rsid w:val="00647488"/>
    <w:rsid w:val="0067287C"/>
    <w:rsid w:val="00675F01"/>
    <w:rsid w:val="0074718E"/>
    <w:rsid w:val="00757BEA"/>
    <w:rsid w:val="00775B80"/>
    <w:rsid w:val="00782FB8"/>
    <w:rsid w:val="00786AB7"/>
    <w:rsid w:val="00850102"/>
    <w:rsid w:val="008760AA"/>
    <w:rsid w:val="00952891"/>
    <w:rsid w:val="009713BE"/>
    <w:rsid w:val="00987B45"/>
    <w:rsid w:val="0099077D"/>
    <w:rsid w:val="009C2882"/>
    <w:rsid w:val="00A07C89"/>
    <w:rsid w:val="00A11E6A"/>
    <w:rsid w:val="00A30154"/>
    <w:rsid w:val="00BC157D"/>
    <w:rsid w:val="00BC4CFF"/>
    <w:rsid w:val="00C24C14"/>
    <w:rsid w:val="00C669C7"/>
    <w:rsid w:val="00C71178"/>
    <w:rsid w:val="00C9447C"/>
    <w:rsid w:val="00C96937"/>
    <w:rsid w:val="00CA56EA"/>
    <w:rsid w:val="00CF3562"/>
    <w:rsid w:val="00D47C1B"/>
    <w:rsid w:val="00D6155A"/>
    <w:rsid w:val="00D8448E"/>
    <w:rsid w:val="00E32888"/>
    <w:rsid w:val="00E6687B"/>
    <w:rsid w:val="00F31664"/>
    <w:rsid w:val="00FB01AB"/>
    <w:rsid w:val="00FE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A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937"/>
  </w:style>
  <w:style w:type="paragraph" w:styleId="Pieddepage">
    <w:name w:val="footer"/>
    <w:basedOn w:val="Normal"/>
    <w:link w:val="PieddepageCar"/>
    <w:uiPriority w:val="99"/>
    <w:unhideWhenUsed/>
    <w:rsid w:val="00C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937"/>
  </w:style>
  <w:style w:type="paragraph" w:styleId="Textedebulles">
    <w:name w:val="Balloon Text"/>
    <w:basedOn w:val="Normal"/>
    <w:link w:val="TextedebullesCar"/>
    <w:uiPriority w:val="99"/>
    <w:semiHidden/>
    <w:unhideWhenUsed/>
    <w:rsid w:val="0099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77D"/>
    <w:rPr>
      <w:rFonts w:ascii="Tahoma" w:hAnsi="Tahoma" w:cs="Tahoma"/>
      <w:sz w:val="16"/>
      <w:szCs w:val="16"/>
    </w:rPr>
  </w:style>
  <w:style w:type="character" w:customStyle="1" w:styleId="name">
    <w:name w:val="name"/>
    <w:basedOn w:val="Policepardfaut"/>
    <w:rsid w:val="004D0D38"/>
  </w:style>
  <w:style w:type="character" w:customStyle="1" w:styleId="style6">
    <w:name w:val="style6"/>
    <w:basedOn w:val="Policepardfaut"/>
    <w:rsid w:val="004A6FAA"/>
  </w:style>
  <w:style w:type="character" w:styleId="Lienhypertexte">
    <w:name w:val="Hyperlink"/>
    <w:basedOn w:val="Policepardfaut"/>
    <w:uiPriority w:val="99"/>
    <w:semiHidden/>
    <w:unhideWhenUsed/>
    <w:rsid w:val="00D615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A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937"/>
  </w:style>
  <w:style w:type="paragraph" w:styleId="Pieddepage">
    <w:name w:val="footer"/>
    <w:basedOn w:val="Normal"/>
    <w:link w:val="PieddepageCar"/>
    <w:uiPriority w:val="99"/>
    <w:unhideWhenUsed/>
    <w:rsid w:val="00C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937"/>
  </w:style>
  <w:style w:type="paragraph" w:styleId="Textedebulles">
    <w:name w:val="Balloon Text"/>
    <w:basedOn w:val="Normal"/>
    <w:link w:val="TextedebullesCar"/>
    <w:uiPriority w:val="99"/>
    <w:semiHidden/>
    <w:unhideWhenUsed/>
    <w:rsid w:val="0099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77D"/>
    <w:rPr>
      <w:rFonts w:ascii="Tahoma" w:hAnsi="Tahoma" w:cs="Tahoma"/>
      <w:sz w:val="16"/>
      <w:szCs w:val="16"/>
    </w:rPr>
  </w:style>
  <w:style w:type="character" w:customStyle="1" w:styleId="name">
    <w:name w:val="name"/>
    <w:basedOn w:val="Policepardfaut"/>
    <w:rsid w:val="004D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Candido SANCHEZ</dc:creator>
  <cp:lastModifiedBy>Bernard Le Lann</cp:lastModifiedBy>
  <cp:revision>3</cp:revision>
  <cp:lastPrinted>2014-03-17T16:41:00Z</cp:lastPrinted>
  <dcterms:created xsi:type="dcterms:W3CDTF">2014-03-17T16:41:00Z</dcterms:created>
  <dcterms:modified xsi:type="dcterms:W3CDTF">2014-03-17T17:14:00Z</dcterms:modified>
</cp:coreProperties>
</file>